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5.png" ContentType="image/png"/>
  <Override PartName="/word/media/rId57.png" ContentType="image/png"/>
  <Override PartName="/word/media/rId58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packaging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would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abundant microbial communities than the refrigerated treatment</w:t>
      </w:r>
      <w:r>
        <w:t xml:space="preserve"> </w:t>
      </w:r>
      <w:r>
        <w:t xml:space="preserve">group.</w:t>
      </w:r>
      <w:r>
        <w:t xml:space="preserve"> </w:t>
      </w:r>
      <w:r>
        <w:t xml:space="preserve">Extensive studies have detected the common genera that can be found and</w:t>
      </w:r>
      <w:r>
        <w:t xml:space="preserve"> </w:t>
      </w:r>
      <w:r>
        <w:t xml:space="preserve">dominant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from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</w:p>
    <w:p>
      <w:pPr>
        <w:pStyle w:val="BodyText"/>
      </w:pPr>
      <w:r>
        <w:t xml:space="preserve">the results 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</w:t>
      </w:r>
      <w:r>
        <w:t xml:space="preserve"> </w:t>
      </w:r>
      <w:r>
        <w:t xml:space="preserve">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but in darker color while sample 3 turned to brown (Figure 1B).</w:t>
      </w:r>
      <w:r>
        <w:t xml:space="preserve"> </w:t>
      </w:r>
      <w:r>
        <w:t xml:space="preserve">I noticed 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major protein that is responsible in turning the meat color to brown</w:t>
      </w:r>
      <w:r>
        <w:t xml:space="preserve"> </w:t>
      </w:r>
      <w:r>
        <w:t xml:space="preserve">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 Releasing oxygen is a trigger</w:t>
      </w:r>
      <w:r>
        <w:t xml:space="preserve"> </w:t>
      </w:r>
      <w:r>
        <w:t xml:space="preserve">in changing the meat color as the high oxygen level ensures to maintain the</w:t>
      </w:r>
      <w:r>
        <w:t xml:space="preserve"> </w:t>
      </w:r>
      <w:r>
        <w:t xml:space="preserve">red pigment. Meanwhile, treatment group B exhibited more evident indication</w:t>
      </w:r>
      <w:r>
        <w:t xml:space="preserve"> </w:t>
      </w:r>
      <w:r>
        <w:t xml:space="preserve">of spoilage 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As I extracted colonies all from one treatment group, there is a likelihood</w:t>
      </w:r>
      <w:r>
        <w:t xml:space="preserve"> </w:t>
      </w:r>
      <w:r>
        <w:t xml:space="preserve">that the results were skewed in a way 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respectively. The value for query cover for</w:t>
      </w:r>
      <w:r>
        <w:t xml:space="preserve"> </w:t>
      </w:r>
      <w:r>
        <w:t xml:space="preserve">sample ID #3 was relatively low (77%) compare to other samples and it is</w:t>
      </w:r>
      <w:r>
        <w:t xml:space="preserve"> </w:t>
      </w:r>
      <w:r>
        <w:t xml:space="preserve">plausible considering its low sequencing data quality observed from Geneious</w:t>
      </w:r>
      <w:r>
        <w:t xml:space="preserve"> </w:t>
      </w:r>
      <w:r>
        <w:t xml:space="preserve">Prime. However, the result is still strongly supported from the data as</w:t>
      </w:r>
      <w:r>
        <w:t xml:space="preserve"> </w:t>
      </w:r>
      <w:r>
        <w:t xml:space="preserve">its E-value is almost zero (5e-136).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separated only in lane 6 and did not</w:t>
      </w:r>
      <w:r>
        <w:t xml:space="preserve"> </w:t>
      </w:r>
      <w:r>
        <w:t xml:space="preserve">observe any bands in other lanes. The DNA concentration value corresponded to</w:t>
      </w:r>
      <w:r>
        <w:t xml:space="preserve"> </w:t>
      </w:r>
      <w:r>
        <w:t xml:space="preserve">the observation as the sample ID 3B had the highest value when quantified</w:t>
      </w:r>
      <w:r>
        <w:t xml:space="preserve"> </w:t>
      </w:r>
      <w:r>
        <w:t xml:space="preserve">the PCR products using Qubit Fluorometer (Figure 6B).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Bos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Bos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Bos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on in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 In addition, I was not able to observe different number of taxa</w:t>
      </w:r>
      <w:r>
        <w:t xml:space="preserve"> </w:t>
      </w:r>
      <w:r>
        <w:t xml:space="preserve">associated with each sample using Sanger sequencing data and put the results</w:t>
      </w:r>
      <w:r>
        <w:t xml:space="preserve"> </w:t>
      </w:r>
      <w:r>
        <w:t xml:space="preserve">into BLAST as the results only provided the most 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Acinetobacter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Hafnia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-analysis"/>
      <w:r>
        <w:t xml:space="preserve">DADA Analysis</w:t>
      </w:r>
      <w:bookmarkEnd w:id="50"/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p>
      <w:pPr>
        <w:pStyle w:val="Heading1"/>
      </w:pPr>
      <w:bookmarkStart w:id="66" w:name="sources-cited"/>
      <w:r>
        <w:t xml:space="preserve">Sources Cited</w:t>
      </w:r>
      <w:bookmarkEnd w:id="66"/>
    </w:p>
    <w:bookmarkStart w:id="88" w:name="refs"/>
    <w:bookmarkStart w:id="67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7"/>
    <w:bookmarkStart w:id="68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68"/>
    <w:bookmarkStart w:id="69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9"/>
    <w:bookmarkStart w:id="70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0"/>
    <w:bookmarkStart w:id="71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1"/>
    <w:bookmarkStart w:id="7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2"/>
    <w:bookmarkStart w:id="7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3"/>
    <w:bookmarkStart w:id="74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4"/>
    <w:bookmarkStart w:id="75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5"/>
    <w:bookmarkStart w:id="76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6"/>
    <w:bookmarkStart w:id="77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7"/>
    <w:bookmarkStart w:id="78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8"/>
    <w:bookmarkStart w:id="79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9"/>
    <w:bookmarkStart w:id="80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0"/>
    <w:bookmarkStart w:id="81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1"/>
    <w:bookmarkStart w:id="82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2"/>
    <w:bookmarkStart w:id="83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3"/>
    <w:bookmarkStart w:id="84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4"/>
    <w:bookmarkStart w:id="85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5"/>
    <w:bookmarkStart w:id="86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6"/>
    <w:bookmarkStart w:id="87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87"/>
    <w:bookmarkEnd w:id="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conditions</dc:title>
  <dc:creator>Kris Choi</dc:creator>
  <cp:keywords/>
  <dcterms:created xsi:type="dcterms:W3CDTF">2019-12-04T19:10:46Z</dcterms:created>
  <dcterms:modified xsi:type="dcterms:W3CDTF">2019-12-04T19:10:46Z</dcterms:modified>
</cp:coreProperties>
</file>